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88" w:rsidRDefault="00E33F88" w:rsidP="00E33F88">
      <w:pPr>
        <w:pStyle w:val="Heading1"/>
        <w:spacing w:before="0" w:after="120"/>
        <w:rPr>
          <w:color w:val="4472C4"/>
        </w:rPr>
      </w:pPr>
      <w:r>
        <w:t>Activity 20. Teetering Towers (STEMworks)</w:t>
      </w:r>
    </w:p>
    <w:p w:rsidR="00E33F88" w:rsidRDefault="00E33F88" w:rsidP="002F6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</w:pPr>
      <w:r>
        <w:rPr>
          <w:b/>
          <w:color w:val="4472C4"/>
        </w:rPr>
        <w:t xml:space="preserve">Learning outcome(s): </w:t>
      </w:r>
      <w:r>
        <w:rPr>
          <w:color w:val="808080"/>
        </w:rPr>
        <w:t xml:space="preserve">(list up to 3) </w:t>
      </w:r>
    </w:p>
    <w:p w:rsidR="00E33F88" w:rsidRDefault="00E33F88" w:rsidP="002F6B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Solve problems and apply ingenuity.</w:t>
      </w:r>
    </w:p>
    <w:p w:rsidR="00E33F88" w:rsidRDefault="00E33F88" w:rsidP="002F6B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Communicate and work as a team.</w:t>
      </w:r>
    </w:p>
    <w:p w:rsidR="00E33F88" w:rsidRDefault="00E33F88" w:rsidP="002F6B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Embrace failure, resilience and persistence.</w:t>
      </w:r>
    </w:p>
    <w:p w:rsidR="00E33F88" w:rsidRDefault="00E33F88" w:rsidP="002F6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</w:pPr>
      <w:r>
        <w:rPr>
          <w:b/>
          <w:color w:val="4472C4"/>
        </w:rPr>
        <w:t>Relation of activity with the STEM, gender inclusiveness and Entrepreneurship: (text,</w:t>
      </w:r>
      <w:r>
        <w:rPr>
          <w:color w:val="808080"/>
        </w:rPr>
        <w:t xml:space="preserve"> not bullets, explaining the relation of the activity to 3 above) </w:t>
      </w:r>
    </w:p>
    <w:p w:rsidR="00E33F88" w:rsidRDefault="00E33F88" w:rsidP="00E33F8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jc w:val="both"/>
        <w:rPr>
          <w:color w:val="000000"/>
        </w:rPr>
      </w:pPr>
      <w:r>
        <w:rPr>
          <w:color w:val="000000"/>
        </w:rPr>
        <w:t xml:space="preserve">This activity requires teams to use skills central to </w:t>
      </w:r>
      <w:r>
        <w:t>entrepreneurship</w:t>
      </w:r>
      <w:r>
        <w:rPr>
          <w:color w:val="000000"/>
        </w:rPr>
        <w:t xml:space="preserve"> and STEM, including creativity, </w:t>
      </w:r>
      <w:r>
        <w:t>ingenuity</w:t>
      </w:r>
      <w:r>
        <w:rPr>
          <w:color w:val="000000"/>
        </w:rPr>
        <w:t>, experimentation and communication.  This activity offers participants the opportunity to work in a variety of ways that facilitates inclusiveness and necessarily requires good teamwork, communication and creativity without a single "correct" solution.  The activity can be used to demonstrate the power of failure, resilience and persistence.</w:t>
      </w:r>
    </w:p>
    <w:p w:rsidR="00E33F88" w:rsidRDefault="00E33F88" w:rsidP="002F6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</w:pPr>
      <w:r>
        <w:rPr>
          <w:b/>
          <w:color w:val="4472C4"/>
        </w:rPr>
        <w:t>Indicate the area of focus:</w:t>
      </w:r>
    </w:p>
    <w:p w:rsidR="00E33F88" w:rsidRDefault="00E33F88" w:rsidP="00E33F8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☒ STEM</w:t>
      </w:r>
    </w:p>
    <w:p w:rsidR="00E33F88" w:rsidRDefault="00E33F88" w:rsidP="00E33F8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☐ Gender inclusiveness</w:t>
      </w:r>
    </w:p>
    <w:p w:rsidR="00E33F88" w:rsidRDefault="00E33F88" w:rsidP="00E33F8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☐ Entrepreneurship</w:t>
      </w:r>
    </w:p>
    <w:p w:rsidR="00E33F88" w:rsidRDefault="00E33F88" w:rsidP="002F6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</w:pPr>
      <w:r>
        <w:rPr>
          <w:b/>
          <w:color w:val="4472C4"/>
        </w:rPr>
        <w:t xml:space="preserve">Materials: </w:t>
      </w:r>
      <w:r>
        <w:rPr>
          <w:color w:val="808080"/>
        </w:rPr>
        <w:t>(including ppts, videos, hands-on material)</w:t>
      </w:r>
    </w:p>
    <w:p w:rsidR="00E33F88" w:rsidRDefault="00E33F88" w:rsidP="002F6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Identical kits of miscellaneous materials (e.g. straws, </w:t>
      </w:r>
      <w:r>
        <w:t>clothes</w:t>
      </w:r>
      <w:r>
        <w:rPr>
          <w:color w:val="000000"/>
        </w:rPr>
        <w:t xml:space="preserve"> pegs, dice, dowel, hooks etc.).  1 kit per pair.  </w:t>
      </w:r>
    </w:p>
    <w:p w:rsidR="00E33F88" w:rsidRDefault="00E33F88" w:rsidP="002F6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1cm3 cube</w:t>
      </w:r>
    </w:p>
    <w:p w:rsidR="00E33F88" w:rsidRDefault="00E33F88" w:rsidP="002F6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1x metre ruler</w:t>
      </w:r>
    </w:p>
    <w:p w:rsidR="00E33F88" w:rsidRDefault="00E33F88" w:rsidP="002F6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</w:pPr>
      <w:r>
        <w:rPr>
          <w:b/>
          <w:color w:val="4472C4"/>
        </w:rPr>
        <w:t>Preparation:</w:t>
      </w:r>
    </w:p>
    <w:p w:rsidR="00E33F88" w:rsidRDefault="00E33F88" w:rsidP="00E33F88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720"/>
        <w:rPr>
          <w:b/>
          <w:color w:val="4472C4"/>
        </w:rPr>
      </w:pPr>
      <w:r>
        <w:rPr>
          <w:color w:val="000000"/>
        </w:rPr>
        <w:t>Allocate kits and ensure searing allows paired group work.</w:t>
      </w:r>
    </w:p>
    <w:p w:rsidR="00E33F88" w:rsidRDefault="00E33F88" w:rsidP="002F6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</w:pPr>
      <w:r>
        <w:rPr>
          <w:b/>
          <w:color w:val="4472C4"/>
        </w:rPr>
        <w:t xml:space="preserve">Duration: </w:t>
      </w:r>
      <w:r>
        <w:rPr>
          <w:color w:val="000000"/>
        </w:rPr>
        <w:t xml:space="preserve">35 </w:t>
      </w:r>
      <w:r>
        <w:rPr>
          <w:color w:val="808080"/>
        </w:rPr>
        <w:t>(minutes)</w:t>
      </w:r>
    </w:p>
    <w:p w:rsidR="00E33F88" w:rsidRDefault="00E33F88" w:rsidP="002F6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right="-51" w:hanging="357"/>
      </w:pPr>
      <w:r>
        <w:rPr>
          <w:b/>
          <w:color w:val="4472C4"/>
        </w:rPr>
        <w:t xml:space="preserve">Target group: </w:t>
      </w:r>
      <w:r>
        <w:rPr>
          <w:color w:val="000000"/>
        </w:rPr>
        <w:t xml:space="preserve">11-14 </w:t>
      </w:r>
      <w:r>
        <w:rPr>
          <w:color w:val="808080"/>
        </w:rPr>
        <w:t>(student age)</w:t>
      </w:r>
    </w:p>
    <w:p w:rsidR="00E33F88" w:rsidRDefault="00E33F88" w:rsidP="00E33F88">
      <w:pPr>
        <w:spacing w:after="120"/>
        <w:ind w:right="-51"/>
        <w:rPr>
          <w:b/>
          <w:color w:val="C00000"/>
        </w:rPr>
      </w:pPr>
      <w:r>
        <w:rPr>
          <w:b/>
          <w:color w:val="C00000"/>
        </w:rPr>
        <w:t>__________________________________________________________________________</w:t>
      </w:r>
    </w:p>
    <w:p w:rsidR="00E33F88" w:rsidRDefault="00E33F88" w:rsidP="00E33F88">
      <w:pPr>
        <w:spacing w:after="120"/>
        <w:ind w:right="-51"/>
        <w:rPr>
          <w:b/>
          <w:color w:val="4472C4"/>
          <w:sz w:val="2"/>
          <w:szCs w:val="2"/>
        </w:rPr>
      </w:pPr>
    </w:p>
    <w:p w:rsidR="00E33F88" w:rsidRDefault="00E33F88" w:rsidP="002F6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</w:pPr>
      <w:r>
        <w:rPr>
          <w:b/>
          <w:color w:val="4472C4"/>
        </w:rPr>
        <w:t xml:space="preserve">Description of the activity: </w:t>
      </w:r>
    </w:p>
    <w:p w:rsidR="00E33F88" w:rsidRDefault="00E33F88" w:rsidP="00E33F88">
      <w:pPr>
        <w:spacing w:after="120"/>
        <w:ind w:right="-51"/>
      </w:pPr>
      <w:r>
        <w:t xml:space="preserve">Objective: build a tower as tall as possible using only the materials provided.  This is an entertaining task and should be conducted in a lighthearted manner to foster teamwork and communication.  Failure resulting from experimentation should be celebrated.   </w:t>
      </w:r>
    </w:p>
    <w:p w:rsidR="00E33F88" w:rsidRDefault="00E33F88" w:rsidP="00E33F88">
      <w:pPr>
        <w:spacing w:after="120"/>
        <w:ind w:right="-51"/>
      </w:pPr>
      <w:r>
        <w:t>0-5 minutes: introduce challenge.  Students must build their towers on top of the 1cm</w:t>
      </w:r>
      <w:r>
        <w:rPr>
          <w:vertAlign w:val="superscript"/>
        </w:rPr>
        <w:t>3</w:t>
      </w:r>
      <w:r>
        <w:t xml:space="preserve"> cube provided.  You may wish to initially provide a target height (e.g. 0.5 m).       </w:t>
      </w:r>
    </w:p>
    <w:p w:rsidR="00E33F88" w:rsidRDefault="00E33F88" w:rsidP="00E33F88">
      <w:pPr>
        <w:spacing w:after="120"/>
        <w:ind w:right="-51"/>
      </w:pPr>
      <w:r>
        <w:t xml:space="preserve">5-20 mins: students can build (and rebuild) their towers.  They should be encouraged to be experimental and not fear failure.    </w:t>
      </w:r>
    </w:p>
    <w:p w:rsidR="00E33F88" w:rsidRDefault="00E33F88" w:rsidP="00E33F88">
      <w:pPr>
        <w:spacing w:after="120"/>
        <w:ind w:right="-51"/>
      </w:pPr>
      <w:r>
        <w:t xml:space="preserve">20-25 mins: Measure final towers and assess construction strategies.  </w:t>
      </w:r>
    </w:p>
    <w:p w:rsidR="00E33F88" w:rsidRDefault="00E33F88" w:rsidP="00E33F88">
      <w:pPr>
        <w:spacing w:after="120"/>
        <w:ind w:right="-51"/>
      </w:pPr>
      <w:r>
        <w:t>25-35 mins: Discussion whereby students should be encouraged to reflect on the role they played within their team (leader, follower, arbiter, builder, ideas-generator, critiquer, encourager) and how the team functioned (democratic, unilateral/directive, consultative, consensual).  Were there any gender stereotypes?  What would they do differently next time?  Which team had the best approach?</w:t>
      </w:r>
    </w:p>
    <w:p w:rsidR="00353CF2" w:rsidRPr="00E33F88" w:rsidRDefault="00E33F88" w:rsidP="00E33F88">
      <w:bookmarkStart w:id="0" w:name="_bo7hmxm22rj4" w:colFirst="0" w:colLast="0"/>
      <w:bookmarkEnd w:id="0"/>
      <w:r>
        <w:rPr>
          <w:b/>
          <w:color w:val="4472C4"/>
        </w:rPr>
        <w:lastRenderedPageBreak/>
        <w:t xml:space="preserve">9. Link to curriculum: </w:t>
      </w:r>
      <w:r>
        <w:t>Teamwork, communication and strength of materials.</w:t>
      </w:r>
      <w:bookmarkStart w:id="1" w:name="_GoBack"/>
      <w:bookmarkEnd w:id="1"/>
    </w:p>
    <w:sectPr w:rsidR="00353CF2" w:rsidRPr="00E33F88" w:rsidSect="00E33F88">
      <w:headerReference w:type="even" r:id="rId7"/>
      <w:headerReference w:type="default" r:id="rId8"/>
      <w:pgSz w:w="11900" w:h="16840"/>
      <w:pgMar w:top="1440" w:right="1440" w:bottom="154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50" w:rsidRDefault="002F6B50">
      <w:r>
        <w:separator/>
      </w:r>
    </w:p>
  </w:endnote>
  <w:endnote w:type="continuationSeparator" w:id="0">
    <w:p w:rsidR="002F6B50" w:rsidRDefault="002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50" w:rsidRDefault="002F6B50">
      <w:r>
        <w:separator/>
      </w:r>
    </w:p>
  </w:footnote>
  <w:footnote w:type="continuationSeparator" w:id="0">
    <w:p w:rsidR="002F6B50" w:rsidRDefault="002F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F2" w:rsidRDefault="00353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353CF2" w:rsidRDefault="002F6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F2" w:rsidRDefault="002F6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E33F88">
      <w:rPr>
        <w:color w:val="000000"/>
        <w:sz w:val="24"/>
        <w:szCs w:val="24"/>
      </w:rPr>
      <w:fldChar w:fldCharType="separate"/>
    </w:r>
    <w:r w:rsidR="00E33F8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353CF2" w:rsidRDefault="002F6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3924740</wp:posOffset>
          </wp:positionH>
          <wp:positionV relativeFrom="paragraph">
            <wp:posOffset>-154939</wp:posOffset>
          </wp:positionV>
          <wp:extent cx="1813560" cy="51689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-147954</wp:posOffset>
          </wp:positionH>
          <wp:positionV relativeFrom="paragraph">
            <wp:posOffset>-222444</wp:posOffset>
          </wp:positionV>
          <wp:extent cx="1539240" cy="60134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28212" b="26215"/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3CF2" w:rsidRDefault="00353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353CF2" w:rsidRDefault="00353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675"/>
    <w:multiLevelType w:val="multilevel"/>
    <w:tmpl w:val="747888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BE2DBF"/>
    <w:multiLevelType w:val="multilevel"/>
    <w:tmpl w:val="59D26026"/>
    <w:lvl w:ilvl="0">
      <w:start w:val="1"/>
      <w:numFmt w:val="decimal"/>
      <w:lvlText w:val="%1."/>
      <w:lvlJc w:val="left"/>
      <w:pPr>
        <w:ind w:left="360" w:hanging="360"/>
      </w:pPr>
      <w:rPr>
        <w:b/>
        <w:color w:val="4472C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F2"/>
    <w:rsid w:val="002F6B50"/>
    <w:rsid w:val="00353CF2"/>
    <w:rsid w:val="00E3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CA541-C9BD-4C15-8CFA-76BF34A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jc w:val="center"/>
      <w:outlineLvl w:val="0"/>
    </w:pPr>
    <w:rPr>
      <w:b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2019-08-19T21:13:00Z</dcterms:created>
  <dcterms:modified xsi:type="dcterms:W3CDTF">2019-08-19T21:13:00Z</dcterms:modified>
</cp:coreProperties>
</file>